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2857500" cy="685800"/>
            <wp:effectExtent l="0" t="0" r="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hint="eastAsia" w:ascii="华文新魏" w:hAnsi="仿宋" w:eastAsia="华文新魏"/>
          <w:b/>
          <w:sz w:val="144"/>
          <w:szCs w:val="144"/>
          <w:lang w:eastAsia="zh-CN"/>
        </w:rPr>
      </w:pP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课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程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指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南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</w:t>
      </w:r>
      <w:r>
        <w:rPr>
          <w:rFonts w:hint="eastAsia" w:ascii="华文新魏" w:hAnsi="仿宋" w:eastAsia="华文新魏"/>
          <w:b/>
          <w:sz w:val="72"/>
          <w:szCs w:val="72"/>
          <w:lang w:val="en-US" w:eastAsia="zh-CN"/>
        </w:rPr>
        <w:t>歌剧名作欣赏</w:t>
      </w:r>
      <w:r>
        <w:rPr>
          <w:rFonts w:hint="eastAsia" w:ascii="华文新魏" w:hAnsi="仿宋" w:eastAsia="华文新魏"/>
          <w:b/>
          <w:sz w:val="72"/>
          <w:szCs w:val="72"/>
        </w:rPr>
        <w:t>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</w:rPr>
        <w:t>供</w:t>
      </w:r>
      <w:r>
        <w:rPr>
          <w:rFonts w:hint="eastAsia" w:ascii="华文新魏" w:hAnsi="仿宋" w:eastAsia="华文新魏"/>
          <w:b/>
          <w:sz w:val="30"/>
          <w:szCs w:val="30"/>
          <w:lang w:val="en-US" w:eastAsia="zh-CN"/>
        </w:rPr>
        <w:t>全校各</w:t>
      </w:r>
      <w:r>
        <w:rPr>
          <w:rFonts w:hint="eastAsia" w:ascii="华文新魏" w:hAnsi="仿宋" w:eastAsia="华文新魏"/>
          <w:b/>
          <w:sz w:val="30"/>
          <w:szCs w:val="30"/>
          <w:lang w:eastAsia="zh-CN"/>
        </w:rPr>
        <w:t>专业</w:t>
      </w:r>
      <w:r>
        <w:rPr>
          <w:rFonts w:hint="eastAsia" w:ascii="华文新魏" w:hAnsi="仿宋" w:eastAsia="华文新魏"/>
          <w:b/>
          <w:sz w:val="30"/>
          <w:szCs w:val="30"/>
        </w:rPr>
        <w:t>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</w:t>
      </w:r>
      <w:r>
        <w:rPr>
          <w:rFonts w:hint="eastAsia" w:ascii="楷体" w:hAnsi="楷体" w:eastAsia="楷体"/>
          <w:b/>
          <w:sz w:val="44"/>
          <w:szCs w:val="44"/>
          <w:lang w:val="en-US" w:eastAsia="zh-CN"/>
        </w:rPr>
        <w:t>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</w:t>
      </w:r>
      <w:r>
        <w:rPr>
          <w:rFonts w:hint="eastAsia" w:ascii="楷体" w:hAnsi="楷体" w:eastAsia="楷体"/>
          <w:b/>
          <w:sz w:val="44"/>
          <w:szCs w:val="44"/>
          <w:lang w:eastAsia="zh-CN"/>
        </w:rPr>
        <w:t>四</w:t>
      </w:r>
      <w:r>
        <w:rPr>
          <w:rFonts w:hint="eastAsia" w:ascii="楷体" w:hAnsi="楷体" w:eastAsia="楷体"/>
          <w:b/>
          <w:sz w:val="44"/>
          <w:szCs w:val="44"/>
        </w:rPr>
        <w:t>年</w:t>
      </w:r>
    </w:p>
    <w:p/>
    <w:p/>
    <w:p>
      <w:pPr>
        <w:spacing w:line="360" w:lineRule="auto"/>
        <w:jc w:val="center"/>
        <w:rPr>
          <w:rFonts w:hint="eastAsia"/>
          <w:b/>
          <w:bCs w:val="0"/>
          <w:sz w:val="28"/>
          <w:u w:val="single"/>
          <w:lang w:eastAsia="zh-CN"/>
        </w:rPr>
      </w:pPr>
    </w:p>
    <w:p>
      <w:pPr>
        <w:spacing w:line="360" w:lineRule="auto"/>
        <w:jc w:val="center"/>
        <w:rPr>
          <w:rFonts w:hint="eastAsia"/>
          <w:b/>
          <w:bCs w:val="0"/>
          <w:sz w:val="28"/>
          <w:u w:val="single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/>
          <w:b/>
          <w:color w:val="0D0D0D"/>
          <w:sz w:val="28"/>
        </w:rPr>
      </w:pPr>
      <w:r>
        <w:rPr>
          <w:rFonts w:hint="eastAsia"/>
          <w:b/>
          <w:bCs w:val="0"/>
          <w:sz w:val="28"/>
          <w:u w:val="single"/>
          <w:lang w:eastAsia="zh-CN"/>
        </w:rPr>
        <w:t>《</w:t>
      </w:r>
      <w:r>
        <w:rPr>
          <w:rFonts w:hint="eastAsia"/>
          <w:b/>
          <w:bCs w:val="0"/>
          <w:sz w:val="28"/>
          <w:u w:val="single"/>
          <w:lang w:val="en-US" w:eastAsia="zh-CN"/>
        </w:rPr>
        <w:t>歌剧名作欣赏</w:t>
      </w:r>
      <w:r>
        <w:rPr>
          <w:rFonts w:hint="eastAsia"/>
          <w:b/>
          <w:bCs w:val="0"/>
          <w:sz w:val="28"/>
          <w:u w:val="single"/>
          <w:lang w:eastAsia="zh-CN"/>
        </w:rPr>
        <w:t>》</w:t>
      </w:r>
      <w:r>
        <w:rPr>
          <w:rFonts w:hint="eastAsia"/>
          <w:b/>
          <w:color w:val="0D0D0D"/>
          <w:sz w:val="28"/>
        </w:rPr>
        <w:t>课 程 指 南</w:t>
      </w:r>
    </w:p>
    <w:p>
      <w:pPr>
        <w:numPr>
          <w:ilvl w:val="0"/>
          <w:numId w:val="1"/>
        </w:numPr>
        <w:spacing w:line="360" w:lineRule="auto"/>
        <w:ind w:firstLine="422" w:firstLineChars="200"/>
        <w:jc w:val="left"/>
        <w:rPr>
          <w:rFonts w:hint="eastAsia"/>
          <w:b w:val="0"/>
          <w:bCs w:val="0"/>
          <w:color w:val="auto"/>
          <w:sz w:val="21"/>
          <w:szCs w:val="21"/>
          <w:u w:val="none"/>
          <w:lang w:eastAsia="zh-CN"/>
        </w:rPr>
      </w:pPr>
      <w:r>
        <w:rPr>
          <w:rFonts w:hint="eastAsia"/>
          <w:b/>
          <w:color w:val="auto"/>
          <w:szCs w:val="21"/>
        </w:rPr>
        <w:t>课程信息</w:t>
      </w:r>
      <w:r>
        <w:rPr>
          <w:rFonts w:hint="eastAsia"/>
          <w:b/>
          <w:color w:val="auto"/>
          <w:szCs w:val="21"/>
          <w:lang w:val="en-US" w:eastAsia="zh-CN"/>
        </w:rPr>
        <w:t xml:space="preserve">     </w:t>
      </w:r>
      <w:r>
        <w:rPr>
          <w:rFonts w:hint="eastAsia"/>
          <w:b/>
          <w:color w:val="auto"/>
          <w:szCs w:val="21"/>
        </w:rPr>
        <w:t>课程编号：</w:t>
      </w:r>
      <w:r>
        <w:rPr>
          <w:rFonts w:hint="eastAsia"/>
          <w:b/>
          <w:color w:val="auto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color w:val="auto"/>
          <w:szCs w:val="21"/>
          <w:lang w:val="en-US" w:eastAsia="zh-CN"/>
        </w:rPr>
        <w:t xml:space="preserve">X2309004017   </w:t>
      </w:r>
      <w:r>
        <w:rPr>
          <w:rFonts w:hint="eastAsia"/>
          <w:b/>
          <w:color w:val="auto"/>
          <w:szCs w:val="21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spacing w:line="360" w:lineRule="auto"/>
        <w:ind w:firstLine="2108" w:firstLineChars="1000"/>
        <w:jc w:val="left"/>
        <w:rPr>
          <w:rFonts w:hint="eastAsia"/>
          <w:b w:val="0"/>
          <w:bCs w:val="0"/>
          <w:color w:val="auto"/>
          <w:sz w:val="21"/>
          <w:szCs w:val="21"/>
          <w:u w:val="none"/>
          <w:lang w:eastAsia="zh-CN"/>
        </w:rPr>
      </w:pPr>
      <w:r>
        <w:rPr>
          <w:rFonts w:hint="eastAsia"/>
          <w:b/>
          <w:color w:val="auto"/>
          <w:szCs w:val="21"/>
          <w:lang w:val="en-US" w:eastAsia="zh-CN"/>
        </w:rPr>
        <w:t xml:space="preserve"> </w:t>
      </w:r>
      <w:r>
        <w:rPr>
          <w:rFonts w:hint="eastAsia"/>
          <w:b/>
          <w:color w:val="auto"/>
          <w:szCs w:val="21"/>
        </w:rPr>
        <w:t>中文：</w:t>
      </w:r>
      <w:r>
        <w:rPr>
          <w:rFonts w:hint="eastAsia"/>
          <w:b w:val="0"/>
          <w:bCs w:val="0"/>
          <w:color w:val="auto"/>
          <w:sz w:val="21"/>
          <w:szCs w:val="21"/>
          <w:u w:val="none"/>
          <w:lang w:eastAsia="zh-CN"/>
        </w:rPr>
        <w:t>《</w:t>
      </w:r>
      <w:r>
        <w:rPr>
          <w:rFonts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歌剧名作欣赏</w:t>
      </w:r>
      <w:r>
        <w:rPr>
          <w:rFonts w:hint="eastAsia"/>
          <w:b w:val="0"/>
          <w:bCs w:val="0"/>
          <w:color w:val="auto"/>
          <w:sz w:val="21"/>
          <w:szCs w:val="21"/>
          <w:u w:val="none"/>
          <w:lang w:eastAsia="zh-CN"/>
        </w:rPr>
        <w:t>》</w:t>
      </w:r>
    </w:p>
    <w:p>
      <w:pPr>
        <w:numPr>
          <w:ilvl w:val="0"/>
          <w:numId w:val="0"/>
        </w:numPr>
        <w:spacing w:line="360" w:lineRule="auto"/>
        <w:ind w:firstLine="2319" w:firstLineChars="1100"/>
        <w:jc w:val="left"/>
        <w:rPr>
          <w:rFonts w:hint="eastAsia"/>
          <w:b w:val="0"/>
          <w:bCs/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英文：</w:t>
      </w:r>
      <w:r>
        <w:rPr>
          <w:rFonts w:hint="eastAsia"/>
          <w:b w:val="0"/>
          <w:bCs/>
          <w:color w:val="auto"/>
          <w:sz w:val="21"/>
          <w:szCs w:val="21"/>
        </w:rPr>
        <w:t>Opera masterpiece appreciation</w:t>
      </w:r>
    </w:p>
    <w:p>
      <w:pPr>
        <w:numPr>
          <w:ilvl w:val="0"/>
          <w:numId w:val="0"/>
        </w:numPr>
        <w:spacing w:line="360" w:lineRule="auto"/>
        <w:ind w:firstLine="422" w:firstLineChars="200"/>
        <w:jc w:val="both"/>
        <w:rPr>
          <w:rFonts w:hint="eastAsia"/>
          <w:color w:val="auto"/>
          <w:sz w:val="20"/>
          <w:szCs w:val="20"/>
        </w:rPr>
      </w:pPr>
      <w:r>
        <w:rPr>
          <w:rFonts w:hint="eastAsia"/>
          <w:b/>
          <w:color w:val="auto"/>
          <w:szCs w:val="21"/>
        </w:rPr>
        <w:t>二、开课学院（系）、</w:t>
      </w:r>
      <w:r>
        <w:rPr>
          <w:rFonts w:hint="eastAsia"/>
          <w:b/>
          <w:color w:val="auto"/>
        </w:rPr>
        <w:t>系（教研室）：</w:t>
      </w:r>
      <w:r>
        <w:rPr>
          <w:rFonts w:hint="eastAsia"/>
          <w:color w:val="auto"/>
          <w:sz w:val="20"/>
          <w:szCs w:val="20"/>
        </w:rPr>
        <w:t>医学</w:t>
      </w:r>
      <w:r>
        <w:rPr>
          <w:rFonts w:hint="eastAsia"/>
          <w:color w:val="auto"/>
          <w:sz w:val="20"/>
          <w:szCs w:val="20"/>
          <w:lang w:eastAsia="zh-CN"/>
        </w:rPr>
        <w:t>人文</w:t>
      </w:r>
      <w:r>
        <w:rPr>
          <w:rFonts w:hint="eastAsia"/>
          <w:color w:val="auto"/>
          <w:sz w:val="20"/>
          <w:szCs w:val="20"/>
        </w:rPr>
        <w:t>学院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医学</w:t>
      </w:r>
      <w:r>
        <w:rPr>
          <w:rFonts w:hint="eastAsia"/>
          <w:color w:val="auto"/>
          <w:sz w:val="20"/>
          <w:szCs w:val="20"/>
          <w:lang w:eastAsia="zh-CN"/>
        </w:rPr>
        <w:t>文化与艺术</w:t>
      </w:r>
      <w:r>
        <w:rPr>
          <w:rFonts w:hint="eastAsia"/>
          <w:color w:val="auto"/>
          <w:sz w:val="20"/>
          <w:szCs w:val="20"/>
          <w:lang w:val="en-US" w:eastAsia="zh-CN"/>
        </w:rPr>
        <w:t>学学</w:t>
      </w:r>
      <w:r>
        <w:rPr>
          <w:rFonts w:hint="eastAsia"/>
          <w:color w:val="auto"/>
          <w:sz w:val="20"/>
          <w:szCs w:val="20"/>
          <w:lang w:eastAsia="zh-CN"/>
        </w:rPr>
        <w:t>系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/>
          <w:color w:val="auto"/>
          <w:sz w:val="20"/>
          <w:szCs w:val="20"/>
          <w:lang w:eastAsia="zh-CN"/>
        </w:rPr>
        <w:t>艺术</w:t>
      </w:r>
      <w:r>
        <w:rPr>
          <w:rFonts w:hint="eastAsia"/>
          <w:color w:val="auto"/>
          <w:sz w:val="20"/>
          <w:szCs w:val="20"/>
          <w:lang w:val="en-US" w:eastAsia="zh-CN"/>
        </w:rPr>
        <w:t>学</w:t>
      </w:r>
      <w:r>
        <w:rPr>
          <w:rFonts w:hint="eastAsia"/>
          <w:color w:val="auto"/>
          <w:sz w:val="20"/>
          <w:szCs w:val="20"/>
        </w:rPr>
        <w:t>教研室</w:t>
      </w:r>
    </w:p>
    <w:p>
      <w:pPr>
        <w:spacing w:line="360" w:lineRule="auto"/>
        <w:rPr>
          <w:rFonts w:hint="default"/>
          <w:b/>
          <w:bCs w:val="0"/>
          <w:color w:val="auto"/>
          <w:lang w:val="en-US" w:eastAsia="zh-CN"/>
        </w:rPr>
      </w:pPr>
      <w:r>
        <w:rPr>
          <w:rFonts w:hint="eastAsia"/>
          <w:b/>
          <w:color w:val="auto"/>
          <w:szCs w:val="21"/>
        </w:rPr>
        <w:t xml:space="preserve"> </w:t>
      </w:r>
      <w:r>
        <w:rPr>
          <w:rFonts w:hint="eastAsia"/>
          <w:b/>
          <w:color w:val="auto"/>
          <w:szCs w:val="21"/>
          <w:lang w:val="en-US" w:eastAsia="zh-CN"/>
        </w:rPr>
        <w:t xml:space="preserve">  </w:t>
      </w:r>
      <w:r>
        <w:rPr>
          <w:rFonts w:hint="eastAsia"/>
          <w:b/>
          <w:bCs w:val="0"/>
          <w:color w:val="auto"/>
          <w:szCs w:val="21"/>
          <w:lang w:val="en-US" w:eastAsia="zh-CN"/>
        </w:rPr>
        <w:t xml:space="preserve"> </w:t>
      </w:r>
      <w:r>
        <w:rPr>
          <w:rFonts w:hint="eastAsia"/>
          <w:b/>
          <w:bCs w:val="0"/>
          <w:color w:val="auto"/>
          <w:szCs w:val="21"/>
        </w:rPr>
        <w:t>三、学时学分：</w:t>
      </w:r>
      <w:r>
        <w:rPr>
          <w:rFonts w:hint="eastAsia"/>
          <w:b/>
          <w:bCs w:val="0"/>
          <w:color w:val="auto"/>
        </w:rPr>
        <w:t>学分：</w:t>
      </w:r>
      <w:r>
        <w:rPr>
          <w:rFonts w:hint="eastAsia"/>
          <w:b/>
          <w:bCs w:val="0"/>
          <w:color w:val="auto"/>
          <w:lang w:val="en-US" w:eastAsia="zh-CN"/>
        </w:rPr>
        <w:t xml:space="preserve">1； </w:t>
      </w:r>
      <w:r>
        <w:rPr>
          <w:rFonts w:hint="eastAsia"/>
          <w:b/>
          <w:bCs w:val="0"/>
          <w:color w:val="auto"/>
        </w:rPr>
        <w:t>总学时：</w:t>
      </w:r>
      <w:r>
        <w:rPr>
          <w:rFonts w:hint="eastAsia"/>
          <w:b/>
          <w:bCs w:val="0"/>
          <w:color w:val="auto"/>
          <w:lang w:val="en-US" w:eastAsia="zh-CN"/>
        </w:rPr>
        <w:t>16；理论学时：16.</w:t>
      </w:r>
    </w:p>
    <w:p>
      <w:pPr>
        <w:spacing w:line="360" w:lineRule="auto"/>
        <w:ind w:firstLine="422" w:firstLineChars="200"/>
        <w:rPr>
          <w:rFonts w:hint="default" w:eastAsia="宋体"/>
          <w:b/>
          <w:bCs w:val="0"/>
          <w:color w:val="auto"/>
          <w:szCs w:val="21"/>
          <w:lang w:val="en-US" w:eastAsia="zh-CN"/>
        </w:rPr>
      </w:pPr>
      <w:r>
        <w:rPr>
          <w:rFonts w:hint="eastAsia"/>
          <w:b/>
          <w:bCs w:val="0"/>
          <w:color w:val="auto"/>
          <w:szCs w:val="21"/>
        </w:rPr>
        <w:t>四、</w:t>
      </w:r>
      <w:r>
        <w:rPr>
          <w:rFonts w:hint="eastAsia"/>
          <w:b/>
          <w:bCs w:val="0"/>
          <w:color w:val="auto"/>
        </w:rPr>
        <w:t>授课适应对象：</w:t>
      </w:r>
      <w:r>
        <w:rPr>
          <w:rFonts w:hint="eastAsia"/>
          <w:b/>
          <w:bCs w:val="0"/>
          <w:color w:val="auto"/>
          <w:lang w:val="en-US" w:eastAsia="zh-CN"/>
        </w:rPr>
        <w:t>全校本科</w:t>
      </w:r>
      <w:r>
        <w:rPr>
          <w:rFonts w:hint="eastAsia"/>
          <w:b/>
          <w:bCs w:val="0"/>
          <w:color w:val="auto"/>
          <w:szCs w:val="21"/>
          <w:lang w:eastAsia="zh-CN"/>
        </w:rPr>
        <w:t>生</w:t>
      </w:r>
    </w:p>
    <w:p>
      <w:pPr>
        <w:spacing w:line="360" w:lineRule="auto"/>
        <w:ind w:firstLine="422" w:firstLineChars="200"/>
        <w:rPr>
          <w:rFonts w:hint="eastAsia" w:eastAsia="宋体"/>
          <w:b/>
          <w:color w:val="auto"/>
          <w:szCs w:val="21"/>
          <w:lang w:eastAsia="zh-CN"/>
        </w:rPr>
      </w:pPr>
      <w:r>
        <w:rPr>
          <w:rFonts w:hint="eastAsia"/>
          <w:b/>
          <w:color w:val="auto"/>
          <w:szCs w:val="21"/>
        </w:rPr>
        <w:t>五、课程基本内容简介</w:t>
      </w:r>
      <w:r>
        <w:rPr>
          <w:rFonts w:hint="eastAsia"/>
          <w:b/>
          <w:color w:val="auto"/>
          <w:szCs w:val="21"/>
          <w:lang w:eastAsia="zh-CN"/>
        </w:rPr>
        <w:t>：</w:t>
      </w:r>
    </w:p>
    <w:p>
      <w:pPr>
        <w:spacing w:line="360" w:lineRule="auto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/>
          <w:b w:val="0"/>
          <w:bCs w:val="0"/>
          <w:color w:val="auto"/>
          <w:sz w:val="21"/>
          <w:szCs w:val="21"/>
          <w:u w:val="none"/>
          <w:lang w:eastAsia="zh-CN"/>
        </w:rPr>
        <w:t>《</w:t>
      </w:r>
      <w:r>
        <w:rPr>
          <w:rFonts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歌剧名作欣赏</w:t>
      </w:r>
      <w:r>
        <w:rPr>
          <w:rFonts w:hint="eastAsia"/>
          <w:b w:val="0"/>
          <w:bCs w:val="0"/>
          <w:color w:val="auto"/>
          <w:sz w:val="21"/>
          <w:szCs w:val="21"/>
          <w:u w:val="none"/>
          <w:lang w:eastAsia="zh-CN"/>
        </w:rPr>
        <w:t>》</w:t>
      </w:r>
      <w:r>
        <w:rPr>
          <w:rFonts w:hint="eastAsia" w:hAnsi="宋体"/>
          <w:color w:val="auto"/>
          <w:sz w:val="21"/>
          <w:szCs w:val="21"/>
          <w:lang w:val="en-US" w:eastAsia="zh-CN"/>
        </w:rPr>
        <w:t>是面向全校本科生开设的美育课程，归于艺术鉴赏和评论模块。</w:t>
      </w:r>
      <w:r>
        <w:rPr>
          <w:rFonts w:hint="eastAsia" w:ascii="宋体" w:hAnsi="宋体" w:cs="宋体"/>
          <w:kern w:val="0"/>
          <w:sz w:val="21"/>
          <w:szCs w:val="21"/>
        </w:rPr>
        <w:t>歌剧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艺术</w:t>
      </w:r>
      <w:r>
        <w:rPr>
          <w:rFonts w:hint="eastAsia" w:ascii="宋体" w:hAnsi="宋体" w:cs="宋体"/>
          <w:kern w:val="0"/>
          <w:sz w:val="21"/>
          <w:szCs w:val="21"/>
        </w:rPr>
        <w:t>是西方音乐中最伟大、最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华丽、</w:t>
      </w:r>
      <w:r>
        <w:rPr>
          <w:rFonts w:hint="eastAsia" w:ascii="宋体" w:hAnsi="宋体" w:cs="宋体"/>
          <w:kern w:val="0"/>
          <w:sz w:val="21"/>
          <w:szCs w:val="21"/>
        </w:rPr>
        <w:t>最重要的类型之一，是集文学、交响乐、声乐演唱、舞美等为一体的综合性艺术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堪称</w:t>
      </w:r>
      <w:r>
        <w:rPr>
          <w:rFonts w:hint="eastAsia" w:ascii="宋体" w:hAnsi="宋体" w:cs="宋体"/>
          <w:kern w:val="0"/>
          <w:sz w:val="21"/>
          <w:szCs w:val="21"/>
        </w:rPr>
        <w:t>是音乐艺术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中</w:t>
      </w:r>
      <w:r>
        <w:rPr>
          <w:rFonts w:hint="eastAsia" w:ascii="宋体" w:hAnsi="宋体" w:cs="宋体"/>
          <w:kern w:val="0"/>
          <w:sz w:val="21"/>
          <w:szCs w:val="21"/>
        </w:rPr>
        <w:t>最完满的形式。歌剧与交响乐一起成为衡量各国音乐水平的重要标志。《歌剧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欣赏</w:t>
      </w:r>
      <w:r>
        <w:rPr>
          <w:rFonts w:hint="eastAsia" w:ascii="宋体" w:hAnsi="宋体" w:cs="宋体"/>
          <w:kern w:val="0"/>
          <w:sz w:val="21"/>
          <w:szCs w:val="21"/>
        </w:rPr>
        <w:t>》为国家教育部教体艺厅[2006]3号文件中正式列入目前高校限定性艺术教育课程。本课的开设，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旨在</w:t>
      </w:r>
      <w:r>
        <w:rPr>
          <w:rFonts w:hint="eastAsia" w:ascii="宋体" w:hAnsi="宋体" w:cs="宋体"/>
          <w:kern w:val="0"/>
          <w:sz w:val="21"/>
          <w:szCs w:val="21"/>
        </w:rPr>
        <w:t>拓展大学生的艺术视野，提高大学生对高雅艺术的认识，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建立良好的审美标准。本课程以歌剧历史发展为线，专题式的讲解让学生们了解歌剧发展历史、歌剧名家、时代风格、民族国家文化、专业知识等内容，集普及性与专业性、深入浅出与趣味性于一体。本课涉及中国歌剧欣赏，侧重点在于突出</w:t>
      </w:r>
      <w:r>
        <w:rPr>
          <w:rFonts w:hint="eastAsia" w:ascii="宋体" w:hAnsi="宋体" w:cs="宋体"/>
          <w:kern w:val="0"/>
          <w:sz w:val="21"/>
          <w:szCs w:val="21"/>
        </w:rPr>
        <w:t>对中西方歌剧文化差异，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理解中国歌剧的独特魅力，这</w:t>
      </w:r>
      <w:r>
        <w:rPr>
          <w:rFonts w:hint="eastAsia" w:ascii="宋体" w:hAnsi="宋体" w:cs="宋体"/>
          <w:kern w:val="0"/>
          <w:sz w:val="21"/>
          <w:szCs w:val="21"/>
        </w:rPr>
        <w:t>也是通晓中西方文化的一条学习路径。通过分析和鉴赏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歌剧作品</w:t>
      </w:r>
      <w:r>
        <w:rPr>
          <w:rFonts w:hint="eastAsia" w:ascii="宋体" w:hAnsi="宋体" w:cs="宋体"/>
          <w:kern w:val="0"/>
          <w:sz w:val="21"/>
          <w:szCs w:val="21"/>
        </w:rPr>
        <w:t>，开阔视野，丰富知识，增强情趣，认识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歌剧艺术</w:t>
      </w:r>
      <w:r>
        <w:rPr>
          <w:rFonts w:hint="eastAsia" w:ascii="宋体" w:hAnsi="宋体" w:cs="宋体"/>
          <w:kern w:val="0"/>
          <w:sz w:val="21"/>
          <w:szCs w:val="21"/>
        </w:rPr>
        <w:t>的价值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</w:rPr>
        <w:t>，高艺术的综合审美能力。</w:t>
      </w:r>
    </w:p>
    <w:p>
      <w:pPr>
        <w:spacing w:line="360" w:lineRule="auto"/>
        <w:ind w:firstLine="422" w:firstLineChars="200"/>
        <w:rPr>
          <w:rFonts w:hint="eastAsia" w:eastAsia="宋体"/>
          <w:b/>
          <w:color w:val="auto"/>
          <w:szCs w:val="21"/>
          <w:lang w:eastAsia="zh-CN"/>
        </w:rPr>
      </w:pPr>
      <w:r>
        <w:rPr>
          <w:rFonts w:hint="eastAsia"/>
          <w:b/>
          <w:color w:val="auto"/>
          <w:szCs w:val="21"/>
        </w:rPr>
        <w:t>六、</w:t>
      </w:r>
      <w:r>
        <w:rPr>
          <w:rFonts w:hint="eastAsia"/>
          <w:b/>
          <w:color w:val="auto"/>
        </w:rPr>
        <w:t>教学目标</w:t>
      </w:r>
      <w:r>
        <w:rPr>
          <w:rFonts w:hint="eastAsia"/>
          <w:b/>
          <w:color w:val="auto"/>
          <w:lang w:eastAsia="zh-CN"/>
        </w:rPr>
        <w:t>：</w:t>
      </w:r>
    </w:p>
    <w:p>
      <w:pPr>
        <w:spacing w:line="360" w:lineRule="auto"/>
        <w:ind w:firstLine="420"/>
        <w:rPr>
          <w:rFonts w:hint="default" w:eastAsia="宋体"/>
          <w:b w:val="0"/>
          <w:bCs/>
          <w:color w:val="auto"/>
          <w:lang w:val="en-US" w:eastAsia="zh-CN"/>
        </w:rPr>
      </w:pPr>
      <w:r>
        <w:rPr>
          <w:rFonts w:hint="eastAsia"/>
          <w:b/>
          <w:color w:val="auto"/>
          <w:szCs w:val="21"/>
        </w:rPr>
        <w:t>1. 知识目标：</w:t>
      </w:r>
      <w:r>
        <w:rPr>
          <w:rFonts w:hint="eastAsia"/>
          <w:b w:val="0"/>
          <w:bCs/>
          <w:color w:val="auto"/>
          <w:szCs w:val="21"/>
          <w:lang w:val="en-US" w:eastAsia="zh-CN"/>
        </w:rPr>
        <w:t>掌握歌剧艺术的基本知识，对于歌剧大师要深入了解，熟知一些具有代表性的歌剧选段，从中、西歌剧中认识各自文化特色，并把握其审美特征。</w:t>
      </w:r>
    </w:p>
    <w:p>
      <w:pPr>
        <w:spacing w:line="360" w:lineRule="auto"/>
        <w:ind w:firstLine="42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b/>
          <w:color w:val="auto"/>
          <w:szCs w:val="21"/>
        </w:rPr>
        <w:t>2. 技能目标：</w:t>
      </w:r>
      <w:r>
        <w:rPr>
          <w:rFonts w:hint="eastAsia"/>
          <w:b w:val="0"/>
          <w:bCs/>
          <w:color w:val="auto"/>
          <w:szCs w:val="21"/>
          <w:lang w:val="en-US" w:eastAsia="zh-CN"/>
        </w:rPr>
        <w:t>引导学生创作歌剧脚本以及微型歌剧。</w:t>
      </w:r>
    </w:p>
    <w:p>
      <w:pPr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b/>
          <w:color w:val="auto"/>
          <w:szCs w:val="21"/>
        </w:rPr>
        <w:t xml:space="preserve"> </w:t>
      </w:r>
      <w:r>
        <w:rPr>
          <w:rFonts w:hint="eastAsia"/>
          <w:b/>
          <w:color w:val="auto"/>
          <w:szCs w:val="21"/>
          <w:lang w:val="en-US" w:eastAsia="zh-CN"/>
        </w:rPr>
        <w:t xml:space="preserve">   </w:t>
      </w:r>
      <w:r>
        <w:rPr>
          <w:rFonts w:hint="eastAsia"/>
          <w:b/>
          <w:color w:val="auto"/>
          <w:szCs w:val="21"/>
        </w:rPr>
        <w:t>3. 思政目标</w:t>
      </w:r>
    </w:p>
    <w:tbl>
      <w:tblPr>
        <w:tblStyle w:val="5"/>
        <w:tblW w:w="98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082"/>
        <w:gridCol w:w="1695"/>
        <w:gridCol w:w="2716"/>
        <w:gridCol w:w="3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1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序号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融入</w:t>
            </w:r>
            <w:r>
              <w:rPr>
                <w:rFonts w:hint="eastAsia"/>
                <w:b/>
                <w:color w:val="auto"/>
              </w:rPr>
              <w:t>章节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>融入</w:t>
            </w:r>
            <w:r>
              <w:rPr>
                <w:rFonts w:hint="eastAsia"/>
                <w:b/>
                <w:color w:val="auto"/>
              </w:rPr>
              <w:t>专业知识点</w:t>
            </w:r>
          </w:p>
        </w:tc>
        <w:tc>
          <w:tcPr>
            <w:tcW w:w="2716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思政元素点</w:t>
            </w:r>
          </w:p>
        </w:tc>
        <w:tc>
          <w:tcPr>
            <w:tcW w:w="3916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思政目标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1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第九章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中国歌剧的巅峰——从“白毛女”说起</w:t>
            </w:r>
          </w:p>
        </w:tc>
        <w:tc>
          <w:tcPr>
            <w:tcW w:w="2716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传承、发扬中华民族优秀文化，与世界先进文化相融合</w:t>
            </w:r>
          </w:p>
        </w:tc>
        <w:tc>
          <w:tcPr>
            <w:tcW w:w="3916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在鉴赏中让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学生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感受中国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音乐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文化的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博大精深，引导学生创新发扬，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增强民族文化自信和爱国情怀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增强民族自豪感、自信心，培养民族文化创新意识</w:t>
            </w:r>
          </w:p>
        </w:tc>
      </w:tr>
    </w:tbl>
    <w:p>
      <w:pPr>
        <w:spacing w:line="360" w:lineRule="auto"/>
        <w:rPr>
          <w:rFonts w:hint="eastAsia"/>
          <w:b/>
          <w:color w:val="auto"/>
        </w:rPr>
      </w:pPr>
    </w:p>
    <w:p>
      <w:pPr>
        <w:numPr>
          <w:ilvl w:val="0"/>
          <w:numId w:val="2"/>
        </w:numPr>
        <w:spacing w:line="360" w:lineRule="auto"/>
        <w:ind w:firstLine="422" w:firstLineChars="200"/>
        <w:rPr>
          <w:rFonts w:hint="eastAsia"/>
          <w:b/>
          <w:bCs/>
          <w:color w:val="auto"/>
          <w:lang w:eastAsia="zh-CN"/>
        </w:rPr>
      </w:pPr>
      <w:r>
        <w:rPr>
          <w:b/>
          <w:bCs/>
          <w:color w:val="auto"/>
        </w:rPr>
        <w:t>教学方法</w:t>
      </w:r>
      <w:r>
        <w:rPr>
          <w:rFonts w:hint="eastAsia"/>
          <w:b/>
          <w:bCs/>
          <w:color w:val="auto"/>
          <w:lang w:eastAsia="zh-CN"/>
        </w:rPr>
        <w:t>：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本课程以理论课为主，主要采用讲授、实践、讨论等教学方法。</w:t>
      </w:r>
      <w:r>
        <w:rPr>
          <w:rFonts w:hint="eastAsia"/>
          <w:color w:val="auto"/>
        </w:rPr>
        <w:t xml:space="preserve">  </w:t>
      </w:r>
    </w:p>
    <w:p>
      <w:pPr>
        <w:spacing w:line="360" w:lineRule="auto"/>
        <w:ind w:firstLine="422" w:firstLineChars="200"/>
        <w:rPr>
          <w:rFonts w:hint="eastAsia" w:eastAsia="宋体"/>
          <w:b/>
          <w:color w:val="auto"/>
          <w:lang w:eastAsia="zh-CN"/>
        </w:rPr>
      </w:pPr>
      <w:r>
        <w:rPr>
          <w:rFonts w:hint="eastAsia"/>
          <w:b/>
          <w:color w:val="auto"/>
        </w:rPr>
        <w:t>八、参考教材（名称、主编、出版社、出版时间）</w:t>
      </w:r>
      <w:r>
        <w:rPr>
          <w:rFonts w:hint="eastAsia"/>
          <w:b/>
          <w:color w:val="auto"/>
          <w:lang w:eastAsia="zh-CN"/>
        </w:rPr>
        <w:t>：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休金堂等</w:t>
      </w:r>
      <w:r>
        <w:rPr>
          <w:rFonts w:hint="default"/>
          <w:sz w:val="21"/>
          <w:szCs w:val="21"/>
          <w:lang w:val="en-US"/>
        </w:rPr>
        <w:t>.</w:t>
      </w:r>
      <w:r>
        <w:rPr>
          <w:rFonts w:hint="eastAsia"/>
          <w:sz w:val="21"/>
          <w:szCs w:val="21"/>
        </w:rPr>
        <w:t>音乐名作欣赏</w:t>
      </w:r>
      <w:r>
        <w:rPr>
          <w:rFonts w:hint="eastAsia"/>
        </w:rPr>
        <w:t>[M]</w:t>
      </w:r>
      <w:r>
        <w:rPr>
          <w:rFonts w:hint="eastAsia"/>
          <w:sz w:val="21"/>
          <w:szCs w:val="21"/>
        </w:rPr>
        <w:t xml:space="preserve"> </w:t>
      </w:r>
      <w:r>
        <w:rPr>
          <w:rFonts w:hint="default"/>
          <w:sz w:val="21"/>
          <w:szCs w:val="21"/>
          <w:lang w:val="en-US"/>
        </w:rPr>
        <w:t>.</w:t>
      </w:r>
      <w:r>
        <w:rPr>
          <w:rFonts w:hint="eastAsia"/>
          <w:sz w:val="21"/>
          <w:szCs w:val="21"/>
        </w:rPr>
        <w:t xml:space="preserve"> 北京：人民音乐出版</w:t>
      </w:r>
      <w:r>
        <w:rPr>
          <w:rFonts w:hint="default"/>
          <w:sz w:val="21"/>
          <w:szCs w:val="21"/>
          <w:lang w:val="en-US"/>
        </w:rPr>
        <w:t>.</w:t>
      </w:r>
      <w:r>
        <w:rPr>
          <w:rFonts w:hint="eastAsia"/>
          <w:sz w:val="21"/>
          <w:szCs w:val="21"/>
        </w:rPr>
        <w:t>2006.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沈祺</w:t>
      </w:r>
      <w:r>
        <w:rPr>
          <w:rFonts w:hint="default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  <w:lang w:val="en-US" w:eastAsia="zh-CN"/>
        </w:rPr>
        <w:t>歌剧欣赏十八讲</w:t>
      </w:r>
      <w:r>
        <w:rPr>
          <w:rFonts w:hint="eastAsia"/>
        </w:rPr>
        <w:t>[M]</w:t>
      </w:r>
      <w:r>
        <w:rPr>
          <w:rFonts w:hint="default"/>
          <w:lang w:val="en-US"/>
        </w:rPr>
        <w:t>.</w:t>
      </w:r>
      <w:r>
        <w:rPr>
          <w:rFonts w:hint="eastAsia"/>
          <w:sz w:val="21"/>
          <w:szCs w:val="21"/>
          <w:lang w:val="en-US" w:eastAsia="zh-CN"/>
        </w:rPr>
        <w:t xml:space="preserve"> 北京大学出版社</w:t>
      </w:r>
      <w:r>
        <w:rPr>
          <w:rFonts w:hint="default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  <w:lang w:val="en-US" w:eastAsia="zh-CN"/>
        </w:rPr>
        <w:t>2011.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210" w:firstLineChars="100"/>
        <w:jc w:val="left"/>
        <w:textAlignment w:val="auto"/>
        <w:outlineLvl w:val="9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</w:rPr>
        <w:t>王沛纶.歌剧词典</w:t>
      </w:r>
      <w:r>
        <w:rPr>
          <w:rFonts w:hint="eastAsia"/>
        </w:rPr>
        <w:t>[M]</w:t>
      </w:r>
      <w:r>
        <w:rPr>
          <w:rFonts w:hint="eastAsia" w:ascii="宋体" w:hAnsi="宋体" w:cs="宋体"/>
          <w:kern w:val="0"/>
          <w:sz w:val="21"/>
          <w:szCs w:val="21"/>
        </w:rPr>
        <w:t>.国际文化出版社.1995.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钱范、林华.歌剧概论</w:t>
      </w:r>
      <w:r>
        <w:rPr>
          <w:rFonts w:hint="eastAsia"/>
        </w:rPr>
        <w:t>[M]</w:t>
      </w:r>
      <w:r>
        <w:rPr>
          <w:rFonts w:hint="eastAsia" w:ascii="宋体" w:hAnsi="宋体" w:cs="宋体"/>
          <w:kern w:val="0"/>
          <w:sz w:val="21"/>
          <w:szCs w:val="21"/>
        </w:rPr>
        <w:t>.上海：上海音乐出版社.2003.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张旋、申文凯、安绍石译.西洋歌剧名作解说上下册</w:t>
      </w:r>
      <w:r>
        <w:rPr>
          <w:rFonts w:hint="eastAsia"/>
        </w:rPr>
        <w:t>[M]</w:t>
      </w:r>
      <w:r>
        <w:rPr>
          <w:rFonts w:hint="eastAsia" w:ascii="宋体" w:hAnsi="宋体" w:cs="宋体"/>
          <w:kern w:val="0"/>
          <w:sz w:val="21"/>
          <w:szCs w:val="21"/>
        </w:rPr>
        <w:t>.北京：人民音乐出版社1992.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科贝.西洋歌剧故事上下册</w:t>
      </w:r>
      <w:r>
        <w:rPr>
          <w:rFonts w:hint="eastAsia"/>
        </w:rPr>
        <w:t>[M]</w:t>
      </w:r>
      <w:r>
        <w:rPr>
          <w:rFonts w:hint="eastAsia" w:ascii="宋体" w:hAnsi="宋体" w:cs="宋体"/>
          <w:kern w:val="0"/>
          <w:sz w:val="21"/>
          <w:szCs w:val="21"/>
        </w:rPr>
        <w:t>.北京：人民音乐出版社.2000.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630" w:leftChars="200" w:right="0" w:rightChars="0" w:hanging="210" w:hangingChars="100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【英】亚历山大.沃著.曹利群、王玉桓译.歌剧一种新的聆听方法</w:t>
      </w:r>
      <w:r>
        <w:rPr>
          <w:rFonts w:hint="eastAsia"/>
        </w:rPr>
        <w:t>[M]</w:t>
      </w:r>
      <w:r>
        <w:rPr>
          <w:rFonts w:hint="eastAsia" w:ascii="宋体" w:hAnsi="宋体" w:cs="宋体"/>
          <w:kern w:val="0"/>
          <w:sz w:val="21"/>
          <w:szCs w:val="21"/>
        </w:rPr>
        <w:t>.北京：中国人民大学出版社 2005.</w:t>
      </w:r>
    </w:p>
    <w:p>
      <w:pPr>
        <w:numPr>
          <w:ilvl w:val="0"/>
          <w:numId w:val="0"/>
        </w:numPr>
        <w:spacing w:line="360" w:lineRule="auto"/>
        <w:rPr>
          <w:rFonts w:hint="eastAsia" w:eastAsia="宋体"/>
          <w:b/>
          <w:color w:val="auto"/>
          <w:lang w:eastAsia="zh-CN"/>
        </w:rPr>
      </w:pPr>
      <w:r>
        <w:rPr>
          <w:rFonts w:hint="eastAsia"/>
          <w:b/>
          <w:color w:val="auto"/>
          <w:lang w:val="en-US" w:eastAsia="zh-CN"/>
        </w:rPr>
        <w:t xml:space="preserve">    九、</w:t>
      </w:r>
      <w:r>
        <w:rPr>
          <w:rFonts w:hint="eastAsia"/>
          <w:b/>
          <w:color w:val="000000"/>
          <w:lang w:val="en-US" w:eastAsia="zh-CN"/>
        </w:rPr>
        <w:t>教学学习资源或平台</w:t>
      </w:r>
      <w:r>
        <w:rPr>
          <w:rFonts w:hint="eastAsia"/>
          <w:b/>
          <w:color w:val="000000"/>
        </w:rPr>
        <w:t>：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《音乐欣赏手册》（上、下） 上海：上海音乐出版社，1981.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eastAsia="宋体"/>
          <w:b w:val="0"/>
          <w:bCs/>
          <w:color w:val="auto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中国大学慕课</w:t>
      </w:r>
    </w:p>
    <w:p>
      <w:pPr>
        <w:numPr>
          <w:ilvl w:val="0"/>
          <w:numId w:val="0"/>
        </w:numPr>
        <w:spacing w:line="360" w:lineRule="auto"/>
        <w:ind w:firstLine="422" w:firstLineChars="200"/>
        <w:rPr>
          <w:rFonts w:hint="eastAsia" w:eastAsia="宋体"/>
          <w:b/>
          <w:color w:val="auto"/>
          <w:lang w:eastAsia="zh-CN"/>
        </w:rPr>
      </w:pPr>
      <w:r>
        <w:rPr>
          <w:rFonts w:hint="eastAsia"/>
          <w:b/>
          <w:color w:val="auto"/>
        </w:rPr>
        <w:t>十、考核方式</w:t>
      </w:r>
      <w:r>
        <w:rPr>
          <w:rFonts w:hint="eastAsia"/>
          <w:b/>
          <w:color w:val="auto"/>
          <w:lang w:eastAsia="zh-CN"/>
        </w:rPr>
        <w:t>：</w:t>
      </w:r>
    </w:p>
    <w:p>
      <w:pPr>
        <w:spacing w:line="288" w:lineRule="auto"/>
        <w:ind w:firstLine="42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 w:val="0"/>
          <w:bCs/>
          <w:color w:val="auto"/>
          <w:lang w:val="en-US" w:eastAsia="zh-CN"/>
        </w:rPr>
        <w:t>考查：</w:t>
      </w:r>
      <w:r>
        <w:rPr>
          <w:rFonts w:hint="eastAsia"/>
          <w:color w:val="auto"/>
        </w:rPr>
        <w:t>平时成绩：占总成绩的</w:t>
      </w:r>
      <w:r>
        <w:rPr>
          <w:rFonts w:hint="eastAsia"/>
          <w:color w:val="auto"/>
          <w:lang w:val="en-US" w:eastAsia="zh-CN"/>
        </w:rPr>
        <w:t>30</w:t>
      </w:r>
      <w:r>
        <w:rPr>
          <w:color w:val="auto"/>
        </w:rPr>
        <w:t>%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2</w:t>
      </w:r>
      <w:r>
        <w:rPr>
          <w:color w:val="auto"/>
        </w:rPr>
        <w:t xml:space="preserve">. </w:t>
      </w:r>
      <w:r>
        <w:rPr>
          <w:rFonts w:hint="eastAsia"/>
          <w:color w:val="auto"/>
          <w:lang w:val="en-US" w:eastAsia="zh-CN"/>
        </w:rPr>
        <w:t>期末考核</w:t>
      </w:r>
      <w:r>
        <w:rPr>
          <w:rFonts w:hint="eastAsia"/>
          <w:color w:val="auto"/>
        </w:rPr>
        <w:t>：占总成绩的</w:t>
      </w:r>
      <w:r>
        <w:rPr>
          <w:rFonts w:hint="eastAsia"/>
          <w:color w:val="auto"/>
          <w:lang w:val="en-US" w:eastAsia="zh-CN"/>
        </w:rPr>
        <w:t>7</w:t>
      </w:r>
      <w:r>
        <w:rPr>
          <w:color w:val="auto"/>
        </w:rPr>
        <w:t>0%</w:t>
      </w:r>
    </w:p>
    <w:p/>
    <w:p/>
    <w:p/>
    <w:p/>
    <w:p/>
    <w:p/>
    <w:p/>
    <w:p/>
    <w:p/>
    <w:p/>
    <w:p/>
    <w:p/>
    <w:p/>
    <w:p/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spacing w:line="288" w:lineRule="auto"/>
        <w:rPr>
          <w:rFonts w:hint="eastAsia"/>
          <w:b/>
        </w:rPr>
      </w:pPr>
      <w:r>
        <w:rPr>
          <w:rFonts w:hint="eastAsia"/>
          <w:b/>
        </w:rPr>
        <w:t>附表：教学计划表（在相应的表格内填写教学学时数）</w:t>
      </w:r>
    </w:p>
    <w:p/>
    <w:tbl>
      <w:tblPr>
        <w:tblStyle w:val="5"/>
        <w:tblpPr w:leftFromText="180" w:rightFromText="180" w:vertAnchor="text" w:horzAnchor="page" w:tblpX="2040" w:tblpY="308"/>
        <w:tblOverlap w:val="never"/>
        <w:tblW w:w="13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7791"/>
        <w:gridCol w:w="1920"/>
        <w:gridCol w:w="1515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47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bCs w:val="0"/>
              </w:rPr>
            </w:pPr>
            <w:bookmarkStart w:id="0" w:name="_GoBack" w:colFirst="3" w:colLast="4"/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7791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学习内容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理论学时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实践学时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自主学习学时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1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adjustRightInd w:val="0"/>
              <w:spacing w:line="360" w:lineRule="auto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第一章  歌剧艺术的构成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2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2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spacing w:line="360" w:lineRule="auto"/>
              <w:ind w:firstLine="840" w:firstLineChars="40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1"/>
                <w:szCs w:val="21"/>
              </w:rPr>
              <w:t>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无比荣耀的意大利歌剧——蒙特威尔第和他的《奥菲欧》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1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3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 w:val="21"/>
                <w:szCs w:val="21"/>
              </w:rPr>
              <w:t>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格鲁克的歌剧创新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1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4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spacing w:line="360" w:lineRule="auto"/>
              <w:ind w:firstLine="2940" w:firstLineChars="140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 w:val="21"/>
                <w:szCs w:val="21"/>
              </w:rPr>
              <w:t>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喜歌剧之争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1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5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第五章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横空出世的天才——莫扎特的歌剧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2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7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ind w:firstLine="2100" w:firstLineChars="1000"/>
              <w:jc w:val="both"/>
              <w:rPr>
                <w:rFonts w:hint="default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第六章 意大利歌剧明星——罗西尼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1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8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spacing w:line="360" w:lineRule="auto"/>
              <w:ind w:left="630" w:leftChars="0" w:hanging="630" w:hangingChars="30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第七章 整体艺术之巅“瓦格纳”与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意大利歌剧巨擘“威尔第”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2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9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1"/>
                <w:szCs w:val="21"/>
                <w:lang w:val="en-US" w:eastAsia="zh-CN" w:bidi="ar-SA"/>
              </w:rPr>
              <w:t>第八章 真实主义歌剧到争奇斗艳的二十世纪歌剧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2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475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10</w:t>
            </w:r>
          </w:p>
        </w:tc>
        <w:tc>
          <w:tcPr>
            <w:tcW w:w="7791" w:type="dxa"/>
            <w:noWrap w:val="0"/>
            <w:vAlign w:val="top"/>
          </w:tcPr>
          <w:p>
            <w:pPr>
              <w:spacing w:line="360" w:lineRule="auto"/>
              <w:ind w:left="630" w:leftChars="0" w:hanging="630" w:hangingChars="30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第九章 歌剧在中国——从《白毛女》说起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lang w:val="en-US" w:eastAsia="zh-CN"/>
              </w:rPr>
              <w:t>4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</w:p>
        </w:tc>
      </w:tr>
      <w:bookmarkEnd w:id="0"/>
    </w:tbl>
    <w:p/>
    <w:sectPr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3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805C4C"/>
    <w:multiLevelType w:val="singleLevel"/>
    <w:tmpl w:val="9B805C4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F9C31C"/>
    <w:multiLevelType w:val="singleLevel"/>
    <w:tmpl w:val="9FF9C3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DEyNDZjZDcxNjVmMWUzZTNjMDcwYmNhNzQyOWMifQ=="/>
  </w:docVars>
  <w:rsids>
    <w:rsidRoot w:val="00000000"/>
    <w:rsid w:val="0F0251BE"/>
    <w:rsid w:val="0F214B48"/>
    <w:rsid w:val="0F4C3A82"/>
    <w:rsid w:val="10EA10E8"/>
    <w:rsid w:val="139276C0"/>
    <w:rsid w:val="20915F93"/>
    <w:rsid w:val="235C53AF"/>
    <w:rsid w:val="29090D46"/>
    <w:rsid w:val="316B6DEE"/>
    <w:rsid w:val="3C041FEB"/>
    <w:rsid w:val="3C8E0347"/>
    <w:rsid w:val="3FAC298A"/>
    <w:rsid w:val="51305BDF"/>
    <w:rsid w:val="55621C40"/>
    <w:rsid w:val="5650701F"/>
    <w:rsid w:val="57246831"/>
    <w:rsid w:val="5B4D47CB"/>
    <w:rsid w:val="5DF7B0D4"/>
    <w:rsid w:val="61867B6C"/>
    <w:rsid w:val="65710D54"/>
    <w:rsid w:val="66875E8B"/>
    <w:rsid w:val="6DB12E1D"/>
    <w:rsid w:val="EFFB9FD1"/>
    <w:rsid w:val="FFF7A5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陌梓</dc:creator>
  <cp:lastModifiedBy>陌梓</cp:lastModifiedBy>
  <dcterms:modified xsi:type="dcterms:W3CDTF">2024-04-11T12:58:11Z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05BD8F113360E1238FFAF865C6A92CFA_42</vt:lpwstr>
  </property>
</Properties>
</file>